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Fear - Where Love Cannot Exist!</w:t>
      </w:r>
    </w:p>
    <w:p>
      <w:pPr>
        <w:pStyle w:val="Subtitle"/>
      </w:pPr>
      <w:r>
        <w:t>STUDY GUIDE | Fear, Love, Peace, and Reverent Awe</w:t>
      </w:r>
    </w:p>
    <w:p>
      <w:pPr/>
      <w:r>
        <w:t>Finding the Ancient Path   |   https://youtu.be/UmxkpWYnsGA</w:t>
      </w:r>
    </w:p>
    <w:p>
      <w:pPr>
        <w:pStyle w:val="Heading1"/>
      </w:pPr>
      <w:r>
        <w:t>Teaching Purpose</w:t>
      </w:r>
    </w:p>
    <w:p>
      <w:pPr/>
      <w:r>
        <w:t>This Teaching examines fear, worry, anxiety, and the peace that the speaker associates with trusting Yehovah. Beginning with everyday concerns about provision, it distinguishes immediate fear from anticipated anxiety, then studies 1 John 4:17-21 and 2 Timothy 1:7. The speaker argues that perfected love and trust displace tormenting fear, illustrating his position with Yeshua calming the storm in Mark 4. The final sections contrast reverent fear of Yehovah with terror, examine Israel at Sinai and Hebrews 12, and consider how believers may face future turmoil with hope. The closing fellowship discussion and the speaker's explanation of an interruption remain preserved in the transcript.</w:t>
      </w:r>
    </w:p>
    <w:p>
      <w:pPr>
        <w:pStyle w:val="Heading1"/>
      </w:pPr>
      <w:r>
        <w:t>Quick Answer</w:t>
      </w:r>
    </w:p>
    <w:p>
      <w:pPr/>
      <w:r>
        <w:t>The speaker teaches that fear loses its controlling power as believers grow in love for Yehovah, trust His promises, and cultivate the sound mind described in 2 Timothy 1:7. Scripture distinguishes reverent fear of God from the tormenting fear addressed in 1 John 4:18. Normal fear and anxiety can still occur; experiencing them does not prove a person lacks love, faith, or mental health.</w:t>
      </w:r>
    </w:p>
    <w:p>
      <w:pPr>
        <w:pStyle w:val="Heading1"/>
      </w:pPr>
      <w:r>
        <w:t>Core distinction</w:t>
      </w:r>
    </w:p>
    <w:p>
      <w:pPr/>
      <w:r>
        <w:t>Distinguish the biblical texts from the speaker's applications: 1 John 4:17-18 specifically addresses confidence concerning judgment; its extension to every fear is a teaching application. 2 Timothy 1:7 encourages power, love, and self-control, but does not establish that every anxiety symptom is demonic or fully controllable by choice. Luke 21 describes fearful reactions to end-time signs but does not medically identify those reactions as heart attacks. Statements about women being naturally insecure and quotations attributed to historical religious figures should not be presented as verified facts.</w:t>
      </w:r>
    </w:p>
    <w:p>
      <w:pPr>
        <w:pStyle w:val="Heading1"/>
      </w:pPr>
      <w:r>
        <w:t>Teaching Outline and Key Takeaways</w:t>
      </w:r>
    </w:p>
    <w:p>
      <w:pPr>
        <w:pStyle w:val="Heading2"/>
      </w:pPr>
      <w:r>
        <w:t>Introduction and apology</w:t>
      </w:r>
    </w:p>
    <w:p>
      <w:pPr/>
      <w:r>
        <w:t>The speaker opens by apologizing for a disruptive, inappropriate intrusion into the fellowship meeting; the published recording omits the images. Preserve this contextual introduction without graphic elaboration.</w:t>
      </w:r>
    </w:p>
    <w:p>
      <w:pPr>
        <w:pStyle w:val="Heading2"/>
      </w:pPr>
      <w:r>
        <w:t>Defining fear and faith</w:t>
      </w:r>
    </w:p>
    <w:p>
      <w:pPr/>
      <w:r>
        <w:t>Fear includes dread, worry, stress, insecurity, and uncertainty in the speaker’s discussion. He shares a personal business scheduling concern as an example of choosing trust during financial uncertainty.</w:t>
      </w:r>
    </w:p>
    <w:p>
      <w:pPr>
        <w:pStyle w:val="Heading2"/>
      </w:pPr>
      <w:r>
        <w:t>The first biblical mention</w:t>
      </w:r>
    </w:p>
    <w:p>
      <w:pPr/>
      <w:r>
        <w:t>Genesis 9:2 mentions fear and dread in animals. The speaker uses this scene to ask whom believers believe holds their lives, drawing an illustrative comparison rather than a direct definition of human anxiety.</w:t>
      </w:r>
    </w:p>
    <w:p>
      <w:pPr>
        <w:pStyle w:val="Heading2"/>
      </w:pPr>
      <w:r>
        <w:t>Fear and anxiety</w:t>
      </w:r>
    </w:p>
    <w:p>
      <w:pPr/>
      <w:r>
        <w:t>The speaker describes fear as a response to an immediate threat and anxiety as anticipation of a possible threat. These simplified definitions are for illustration, not clinical criteria.</w:t>
      </w:r>
    </w:p>
    <w:p>
      <w:pPr>
        <w:pStyle w:val="Heading2"/>
      </w:pPr>
      <w:r>
        <w:t>Perfect love and fear</w:t>
      </w:r>
    </w:p>
    <w:p>
      <w:pPr/>
      <w:r>
        <w:t>1 John 4:17-18 ties perfected love to confidence in judgment and says perfect love casts out fear. The speaker broadens this to everyday anxieties; keep the original context visible.</w:t>
      </w:r>
    </w:p>
    <w:p>
      <w:pPr>
        <w:pStyle w:val="Heading2"/>
      </w:pPr>
      <w:r>
        <w:t>Fear, love, and brotherly relationships</w:t>
      </w:r>
    </w:p>
    <w:p>
      <w:pPr/>
      <w:r>
        <w:t>The speaker connects 1 John 4:20-21 with his claim that fear can produce hatred and distance between brothers. This causal explanation is interpretive, not an explicit definition in the passage.</w:t>
      </w:r>
    </w:p>
    <w:p>
      <w:pPr>
        <w:pStyle w:val="Heading2"/>
      </w:pPr>
      <w:r>
        <w:t>The sound mind</w:t>
      </w:r>
    </w:p>
    <w:p>
      <w:pPr/>
      <w:r>
        <w:t>2 Timothy 1:7 connects God’s gift with power, love, and a sound mind. Mark 5 and the storm narrative are used as illustrations. Distinguish spiritual encouragement from universal psychological causation.</w:t>
      </w:r>
    </w:p>
    <w:p>
      <w:pPr>
        <w:pStyle w:val="Heading2"/>
      </w:pPr>
      <w:r>
        <w:t>Peace rather than panic</w:t>
      </w:r>
    </w:p>
    <w:p>
      <w:pPr/>
      <w:r>
        <w:t>Mark 4:35-41 contrasts the disciples’ fear with Yeshua’s confidence; Isaiah 26:3 and several Psalms supply encouragement to trust Yehovah in difficulty.</w:t>
      </w:r>
    </w:p>
    <w:p>
      <w:pPr>
        <w:pStyle w:val="Heading2"/>
      </w:pPr>
      <w:r>
        <w:t>Reverent fear versus terror</w:t>
      </w:r>
    </w:p>
    <w:p>
      <w:pPr/>
      <w:r>
        <w:t>Exodus/Deuteronomy and Hebrews 12 portray Sinai and call for reverence before God. The speaker contrasts reverent awe with self-protective panic.</w:t>
      </w:r>
    </w:p>
    <w:p>
      <w:pPr>
        <w:pStyle w:val="Heading2"/>
      </w:pPr>
      <w:r>
        <w:t>Hope amid future turmoil</w:t>
      </w:r>
    </w:p>
    <w:p>
      <w:pPr/>
      <w:r>
        <w:t>Haggai 2, Hebrews 12, Luke 21, and Matthew 24 are brought together to discuss upheaval, judgment, and redemption; precise end-times chronology reflects the speaker’s interpretation.</w:t>
      </w:r>
    </w:p>
    <w:p>
      <w:pPr>
        <w:pStyle w:val="Heading2"/>
      </w:pPr>
      <w:r>
        <w:t>Discussion and closing</w:t>
      </w:r>
    </w:p>
    <w:p>
      <w:pPr/>
      <w:r>
        <w:t>The fellowship exchanges reflections on prayer, worry, personal challenges, and reverent fear. The session ends with remarks about a disruptive interruption, without reproducing the inappropriate material.</w:t>
      </w:r>
    </w:p>
    <w:p>
      <w:pPr>
        <w:pStyle w:val="Heading1"/>
      </w:pPr>
      <w:r>
        <w:t>Key Scriptures — Contextual Notes</w:t>
      </w:r>
    </w:p>
    <w:p>
      <w:pPr>
        <w:pStyle w:val="Heading2"/>
      </w:pPr>
      <w:r>
        <w:t>Genesis 9:2</w:t>
      </w:r>
    </w:p>
    <w:p>
      <w:pPr/>
      <w:r>
        <w:t>The fear and dread of humanity are described in connection with animals after the Flood; this supplies the speaker’s initial illustration, not a comprehensive psychology of fear.</w:t>
      </w:r>
    </w:p>
    <w:p>
      <w:pPr>
        <w:pStyle w:val="Heading2"/>
      </w:pPr>
      <w:r>
        <w:t>1 John 4:7-12</w:t>
      </w:r>
    </w:p>
    <w:p>
      <w:pPr/>
      <w:r>
        <w:t>God’s love and the believer’s love for others provide the broader context for John’s teaching about perfected love.</w:t>
      </w:r>
    </w:p>
    <w:p>
      <w:pPr>
        <w:pStyle w:val="Heading2"/>
      </w:pPr>
      <w:r>
        <w:t>1 John 4:17-18</w:t>
      </w:r>
    </w:p>
    <w:p>
      <w:pPr/>
      <w:r>
        <w:t>Perfected love and confidence in the day of judgment are linked; perfect love casts out fear because fear involves punishment or torment.</w:t>
      </w:r>
    </w:p>
    <w:p>
      <w:pPr>
        <w:pStyle w:val="Heading2"/>
      </w:pPr>
      <w:r>
        <w:t>1 John 4:19-21</w:t>
      </w:r>
    </w:p>
    <w:p>
      <w:pPr/>
      <w:r>
        <w:t>Love for God is inseparable from love for one’s brother; the speaker interprets fear as one root of hatred, an application rather than an explicit causal claim.</w:t>
      </w:r>
    </w:p>
    <w:p>
      <w:pPr>
        <w:pStyle w:val="Heading2"/>
      </w:pPr>
      <w:r>
        <w:t>2 Timothy 1:6-7</w:t>
      </w:r>
    </w:p>
    <w:p>
      <w:pPr/>
      <w:r>
        <w:t>Timothy is reminded of God’s gift of power, love, and a sound mind or self-discipline; used to encourage steadiness in fearful circumstances.</w:t>
      </w:r>
    </w:p>
    <w:p>
      <w:pPr>
        <w:pStyle w:val="Heading2"/>
      </w:pPr>
      <w:r>
        <w:t>Mark 4:35-41</w:t>
      </w:r>
    </w:p>
    <w:p>
      <w:pPr/>
      <w:r>
        <w:t>Yeshua calms a storm and questions the disciples’ fear and faith. The speaker compares the boat’s distress with everyday pressures.</w:t>
      </w:r>
    </w:p>
    <w:p>
      <w:pPr>
        <w:pStyle w:val="Heading2"/>
      </w:pPr>
      <w:r>
        <w:t>Mark 5:1-15</w:t>
      </w:r>
    </w:p>
    <w:p>
      <w:pPr/>
      <w:r>
        <w:t>The restored man is described as sitting clothed and in his right mind; it concerns a specific account of exorcism, not a diagnosis of ordinary anxiety.</w:t>
      </w:r>
    </w:p>
    <w:p>
      <w:pPr>
        <w:pStyle w:val="Heading2"/>
      </w:pPr>
      <w:r>
        <w:t>Isaiah 26:3-4</w:t>
      </w:r>
    </w:p>
    <w:p>
      <w:pPr/>
      <w:r>
        <w:t>The person whose mind is stayed on Yehovah is kept in peace because of trust; central to the Teaching’s positive account of confidence.</w:t>
      </w:r>
    </w:p>
    <w:p>
      <w:pPr>
        <w:pStyle w:val="Heading2"/>
      </w:pPr>
      <w:r>
        <w:t>Psalm 4:8</w:t>
      </w:r>
    </w:p>
    <w:p>
      <w:pPr/>
      <w:r>
        <w:t>The psalmist lies down and sleeps in peace because Yehovah provides safety; offered as encouragement for those who worry at night.</w:t>
      </w:r>
    </w:p>
    <w:p>
      <w:pPr>
        <w:pStyle w:val="Heading2"/>
      </w:pPr>
      <w:r>
        <w:t>Psalm 29:11</w:t>
      </w:r>
    </w:p>
    <w:p>
      <w:pPr/>
      <w:r>
        <w:t>Yehovah gives strength and peace to His people; the Teaching contrasts such peace with distress.</w:t>
      </w:r>
    </w:p>
    <w:p>
      <w:pPr>
        <w:pStyle w:val="Heading2"/>
      </w:pPr>
      <w:r>
        <w:t>Psalm 85:8</w:t>
      </w:r>
    </w:p>
    <w:p>
      <w:pPr/>
      <w:r>
        <w:t>The psalmist anticipates a word of peace to Yehovah’s people; part of the speaker’s scriptural cluster on peace.</w:t>
      </w:r>
    </w:p>
    <w:p>
      <w:pPr>
        <w:pStyle w:val="Heading2"/>
      </w:pPr>
      <w:r>
        <w:t>Psalm 119:165</w:t>
      </w:r>
    </w:p>
    <w:p>
      <w:pPr/>
      <w:r>
        <w:t>Those who love Yehovah’s Torah have great peace; the speaker applies this to resistance against anxiety.</w:t>
      </w:r>
    </w:p>
    <w:p>
      <w:pPr>
        <w:pStyle w:val="Heading2"/>
      </w:pPr>
      <w:r>
        <w:t>Isaiah 57:20-21</w:t>
      </w:r>
    </w:p>
    <w:p>
      <w:pPr/>
      <w:r>
        <w:t>The wicked are likened to a restless sea without peace; contrasted with the peace promised to those trusting Yehovah.</w:t>
      </w:r>
    </w:p>
    <w:p>
      <w:pPr>
        <w:pStyle w:val="Heading2"/>
      </w:pPr>
      <w:r>
        <w:t>Proverbs 28:1</w:t>
      </w:r>
    </w:p>
    <w:p>
      <w:pPr/>
      <w:r>
        <w:t>The wicked flee without pursuers while the righteous are bold; the speaker uses it to illustrate fearful and confident responses.</w:t>
      </w:r>
    </w:p>
    <w:p>
      <w:pPr>
        <w:pStyle w:val="Heading2"/>
      </w:pPr>
      <w:r>
        <w:t>Job 15:20-24</w:t>
      </w:r>
    </w:p>
    <w:p>
      <w:pPr/>
      <w:r>
        <w:t>Eliphaz describes the wicked as distressed and fearful; note the context is a speech by Job’s friend, not necessarily the book’s final theological verdict.</w:t>
      </w:r>
    </w:p>
    <w:p>
      <w:pPr>
        <w:pStyle w:val="Heading2"/>
      </w:pPr>
      <w:r>
        <w:t>Job 3:25-26</w:t>
      </w:r>
    </w:p>
    <w:p>
      <w:pPr/>
      <w:r>
        <w:t>Job says what he feared has come upon him; this is his lament, not proof that fear causes misfortune.</w:t>
      </w:r>
    </w:p>
    <w:p>
      <w:pPr>
        <w:pStyle w:val="Heading2"/>
      </w:pPr>
      <w:r>
        <w:t>Exodus 20:18-20</w:t>
      </w:r>
    </w:p>
    <w:p>
      <w:pPr/>
      <w:r>
        <w:t>Israel fears the manifestation at Sinai; Moses distinguishes terror from the fear of God meant to deter sin.</w:t>
      </w:r>
    </w:p>
    <w:p>
      <w:pPr>
        <w:pStyle w:val="Heading2"/>
      </w:pPr>
      <w:r>
        <w:t>Deuteronomy 5:22-29</w:t>
      </w:r>
    </w:p>
    <w:p>
      <w:pPr/>
      <w:r>
        <w:t>Israel requests mediation amid the fire and divine voice; Yehovah acknowledges their response while wishing for hearts inclined to fear and obey Him.</w:t>
      </w:r>
    </w:p>
    <w:p>
      <w:pPr>
        <w:pStyle w:val="Heading2"/>
      </w:pPr>
      <w:r>
        <w:t>Hebrews 12:18-24</w:t>
      </w:r>
    </w:p>
    <w:p>
      <w:pPr/>
      <w:r>
        <w:t>Contrasts the terrifying Sinai encounter with approaching heavenly Zion through Yeshua, mediator of the new covenant.</w:t>
      </w:r>
    </w:p>
    <w:p>
      <w:pPr>
        <w:pStyle w:val="Heading2"/>
      </w:pPr>
      <w:r>
        <w:t>Hebrews 12:25-29</w:t>
      </w:r>
    </w:p>
    <w:p>
      <w:pPr/>
      <w:r>
        <w:t>Warns against refusing the one who speaks and calls believers to reverence and godly fear as they receive an unshakable kingdom.</w:t>
      </w:r>
    </w:p>
    <w:p>
      <w:pPr>
        <w:pStyle w:val="Heading2"/>
      </w:pPr>
      <w:r>
        <w:t>Haggai 2:6-9</w:t>
      </w:r>
    </w:p>
    <w:p>
      <w:pPr/>
      <w:r>
        <w:t>Promises a shaking of heaven, earth, sea, and nations; the Teaching links this prophetic imagery with Hebrews 12.</w:t>
      </w:r>
    </w:p>
    <w:p>
      <w:pPr>
        <w:pStyle w:val="Heading2"/>
      </w:pPr>
      <w:r>
        <w:t>Luke 21:25-28</w:t>
      </w:r>
    </w:p>
    <w:p>
      <w:pPr/>
      <w:r>
        <w:t>Describes distress and fear amid cosmic signs while encouraging disciples to lift their heads as redemption draws near.</w:t>
      </w:r>
    </w:p>
    <w:p>
      <w:pPr>
        <w:pStyle w:val="Heading2"/>
      </w:pPr>
      <w:r>
        <w:t>Matthew 24:36-44</w:t>
      </w:r>
    </w:p>
    <w:p>
      <w:pPr/>
      <w:r>
        <w:t>Compares the coming of the Son of Man with Noah’s days and calls for watchfulness; used for the speaker’s end-times application.</w:t>
      </w:r>
    </w:p>
    <w:p>
      <w:pPr>
        <w:pStyle w:val="Heading2"/>
      </w:pPr>
      <w:r>
        <w:t>1 Peter 5:6-7</w:t>
      </w:r>
    </w:p>
    <w:p>
      <w:pPr/>
      <w:r>
        <w:t>Believers are urged to cast their anxieties upon God because He cares for them; mentioned in the closing discussion.</w:t>
      </w:r>
    </w:p>
    <w:p>
      <w:pPr>
        <w:pStyle w:val="Heading2"/>
      </w:pPr>
      <w:r>
        <w:t>Philippians 4:6-9</w:t>
      </w:r>
    </w:p>
    <w:p>
      <w:pPr/>
      <w:r>
        <w:t>Prayer, thanksgiving, and a mind directed toward what is good provide an additional contextual cross-reference on anxiety and peace.</w:t>
      </w:r>
    </w:p>
    <w:p>
      <w:pPr>
        <w:pStyle w:val="Heading2"/>
      </w:pPr>
      <w:r>
        <w:t>Psalm 56:3-4</w:t>
      </w:r>
    </w:p>
    <w:p>
      <w:pPr/>
      <w:r>
        <w:t>The psalmist responds to fear by trusting God; demonstrates that experiencing fear and choosing trust can occur together.</w:t>
      </w:r>
    </w:p>
    <w:p>
      <w:pPr>
        <w:pStyle w:val="Heading1"/>
      </w:pPr>
      <w:r>
        <w:t>Key Takeaways</w:t>
      </w:r>
    </w:p>
    <w:p>
      <w:pPr/>
      <w:r>
        <w:t>• The speaker examines fear and anxiety as daily struggles that challenge trust in Yehovah.</w:t>
      </w:r>
    </w:p>
    <w:p>
      <w:pPr/>
      <w:r>
        <w:t>• 1 John 4:17-18 addresses perfected love and confidence before judgment; other applications require interpretation.</w:t>
      </w:r>
    </w:p>
    <w:p>
      <w:pPr/>
      <w:r>
        <w:t>• The Teaching connects fear and loss of peace with distorted responses; normal anxiety should not be treated as evidence of moral failure.</w:t>
      </w:r>
    </w:p>
    <w:p>
      <w:pPr/>
      <w:r>
        <w:t>• Yeshua calming the storm in Mark 4 provides a central example of trust under pressure.</w:t>
      </w:r>
    </w:p>
    <w:p>
      <w:pPr/>
      <w:r>
        <w:t>• 2 Timothy 1:7 calls Timothy toward power, love, and a sound mind rather than cowardice.</w:t>
      </w:r>
    </w:p>
    <w:p>
      <w:pPr/>
      <w:r>
        <w:t>• Hebrews 12 distinguishes reverence before Yehovah from terror that refuses His word.</w:t>
      </w:r>
    </w:p>
    <w:p>
      <w:pPr/>
      <w:r>
        <w:t>• Luke 21 contrasts fear of future upheaval with hope in approaching redemption.</w:t>
      </w:r>
    </w:p>
    <w:p>
      <w:pPr/>
      <w:r>
        <w:t>• The fellowship closes with prayer, pastoral reflections, and a discussion cut short by an intrusion.</w:t>
      </w:r>
    </w:p>
    <w:p>
      <w:pPr>
        <w:pStyle w:val="Heading1"/>
      </w:pPr>
      <w:r>
        <w:t>Questions for Discussion</w:t>
      </w:r>
    </w:p>
    <w:p>
      <w:pPr/>
      <w:r>
        <w:t>• What does 1 John 4 mean when it says perfect love casts out fear?</w:t>
      </w:r>
    </w:p>
    <w:p>
      <w:pPr/>
      <w:r>
        <w:t>• Does feeling afraid mean I do not love Yehovah?</w:t>
      </w:r>
    </w:p>
    <w:p>
      <w:pPr/>
      <w:r>
        <w:t>• What is the difference between fear and anxiety?</w:t>
      </w:r>
    </w:p>
    <w:p>
      <w:pPr/>
      <w:r>
        <w:t>• What does a sound mind mean in 2 Timothy 1:7?</w:t>
      </w:r>
    </w:p>
    <w:p>
      <w:pPr/>
      <w:r>
        <w:t>• How does the storm in Mark 4 illustrate faith?</w:t>
      </w:r>
    </w:p>
    <w:p>
      <w:pPr/>
      <w:r>
        <w:t>• What does Genesis 9:2 say about fear?</w:t>
      </w:r>
    </w:p>
    <w:p>
      <w:pPr/>
      <w:r>
        <w:t>• What is the relationship between love for God and love for others?</w:t>
      </w:r>
    </w:p>
    <w:p>
      <w:pPr/>
      <w:r>
        <w:t>• Does John explicitly say all hatred comes from fear?</w:t>
      </w:r>
    </w:p>
    <w:p>
      <w:pPr/>
      <w:r>
        <w:t>• What kind of peace does Isaiah 26 promise?</w:t>
      </w:r>
    </w:p>
    <w:p>
      <w:pPr/>
      <w:r>
        <w:t>• How can prayer relate to worry?</w:t>
      </w:r>
    </w:p>
    <w:p>
      <w:pPr>
        <w:pStyle w:val="Heading1"/>
      </w:pPr>
      <w:r>
        <w:t>Related Teachings and Topics</w:t>
      </w:r>
    </w:p>
    <w:p>
      <w:pPr/>
      <w:r>
        <w:t>Primary topic: Messiah &amp; Gospel. Secondary: Torah &amp; Obedience; Prophecy &amp; Kingdom. Suggested related Teachings: Love - Do We Really Understand This?; Paradox of Faith - Why We Believe Without Seeing. Verify actual taxonomy and title matches in WordPress.</w:t>
      </w:r>
    </w:p>
    <w:p>
      <w:pPr>
        <w:pStyle w:val="Heading1"/>
      </w:pPr>
      <w:r>
        <w:t>Editorial Review Notes</w:t>
      </w:r>
    </w:p>
    <w:p>
      <w:pPr/>
      <w:r>
        <w:t>Distinguish the biblical texts from the speaker's applications: 1 John 4:17-18 specifically addresses confidence concerning judgment; its extension to every fear is a teaching application. 2 Timothy 1:7 encourages power, love, and self-control, but does not establish that every anxiety symptom is demonic or fully controllable by choice. Luke 21 describes fearful reactions to end-time signs but does not medically identify those reactions as heart attacks. Statements about women being naturally insecure and quotations attributed to historical religious figures should not be presented as verified facts. The closing narrative describes an online disruption; do not reproduce offensive material.</w:t>
      </w:r>
    </w:p>
    <w:sectPr w:rsidR="00FC693F" w:rsidRPr="0006063C" w:rsidSect="00034616">
      <w:footerReference w:type="default" r:id="rId9"/>
      <w:pgSz w:w="12240" w:h="15840"/>
      <w:pgMar w:top="1037"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Finding the Ancient Path | Fear - Where Love Cannot Exist!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734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Aptos Display" w:hAnsi="Aptos Display"/>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